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00200F">
        <w:rPr>
          <w:b/>
        </w:rPr>
        <w:t>Zakup oleju napędowego przez Gminę Żelechlinek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</w:t>
      </w:r>
      <w:r w:rsidR="00C8670A">
        <w:t xml:space="preserve">        </w:t>
      </w:r>
      <w:r w:rsidRPr="000C6FA2">
        <w:t xml:space="preserve">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00200F">
        <w:t>22</w:t>
      </w:r>
      <w:r w:rsidR="00787842">
        <w:t>.12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9720B5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0A2A33">
        <w:rPr>
          <w:rFonts w:cs="Times New Roman"/>
        </w:rPr>
        <w:t>2022 r., poz. 1710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="000A2A33">
        <w:rPr>
          <w:rFonts w:cs="Times New Roman"/>
        </w:rPr>
        <w:t>z 2022</w:t>
      </w:r>
      <w:r w:rsidRPr="000C6FA2">
        <w:rPr>
          <w:rFonts w:cs="Times New Roman"/>
        </w:rPr>
        <w:t xml:space="preserve"> r. poz. 1</w:t>
      </w:r>
      <w:r w:rsidR="000A2A33">
        <w:rPr>
          <w:rFonts w:cs="Times New Roman"/>
        </w:rPr>
        <w:t>360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874B31" w:rsidRDefault="00E972EC" w:rsidP="003A5A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t>Przedmiotem zamówienia</w:t>
      </w:r>
      <w:r w:rsidRPr="006A592B">
        <w:rPr>
          <w:bCs/>
        </w:rPr>
        <w:t xml:space="preserve"> </w:t>
      </w:r>
      <w:r w:rsidR="00367AC1" w:rsidRPr="006A592B">
        <w:t xml:space="preserve">jest </w:t>
      </w:r>
      <w:r w:rsidR="00FA5232">
        <w:t>sukcesywny zakup oleju napędowego</w:t>
      </w:r>
      <w:r w:rsidR="0000200F">
        <w:t xml:space="preserve"> w ilości około 24</w:t>
      </w:r>
      <w:r w:rsidR="00FA5232">
        <w:t> 000 litrów w </w:t>
      </w:r>
      <w:r w:rsidR="003A5A27">
        <w:t>ramach zadania: „</w:t>
      </w:r>
      <w:r w:rsidR="0000200F">
        <w:t>Zakup oleju napędowego przez Gminę</w:t>
      </w:r>
      <w:r w:rsidR="003A5A27">
        <w:t xml:space="preserve"> Żelechlinek”. </w:t>
      </w:r>
    </w:p>
    <w:p w:rsidR="00FA5232" w:rsidRDefault="00FA5232" w:rsidP="00FA523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Oferowany olej napędowy musi być zgodny</w:t>
      </w:r>
      <w:r w:rsidRPr="00FA5232">
        <w:rPr>
          <w:rFonts w:cs="Times New Roman"/>
        </w:rPr>
        <w:t xml:space="preserve"> z obowiązującymi przepisami określonymi</w:t>
      </w:r>
      <w:r>
        <w:rPr>
          <w:rFonts w:cs="Times New Roman"/>
        </w:rPr>
        <w:t xml:space="preserve"> w </w:t>
      </w:r>
      <w:r w:rsidRPr="00FA5232">
        <w:rPr>
          <w:rFonts w:cs="Times New Roman"/>
        </w:rPr>
        <w:t>Rozporządzeniu Ministra Gospodarki z dnia 9 października 2015 r. w sprawie wymagań</w:t>
      </w:r>
      <w:r>
        <w:rPr>
          <w:rFonts w:cs="Times New Roman"/>
        </w:rPr>
        <w:t xml:space="preserve"> </w:t>
      </w:r>
      <w:r w:rsidRPr="00FA5232">
        <w:rPr>
          <w:rFonts w:cs="Times New Roman"/>
        </w:rPr>
        <w:t>jakościowych dla paliw ciekłych (Dz. U. z</w:t>
      </w:r>
      <w:r>
        <w:rPr>
          <w:rFonts w:cs="Times New Roman"/>
        </w:rPr>
        <w:t xml:space="preserve"> 2015 r. poz. 1680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 oraz Rozporządzeniu</w:t>
      </w:r>
      <w:r w:rsidRPr="00FA5232">
        <w:rPr>
          <w:rFonts w:cs="Times New Roman"/>
        </w:rPr>
        <w:t xml:space="preserve"> Ministra Gospodarki z dnia 25 marca 2010 r. w sprawie metod badania jakości paliw ciekłych (Dz.U. z 2017 r. poz. 247).</w:t>
      </w:r>
    </w:p>
    <w:p w:rsidR="00FA5232" w:rsidRPr="00FA5232" w:rsidRDefault="00FA5232" w:rsidP="00FA523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="Times New Roman"/>
        </w:rPr>
      </w:pPr>
      <w:r w:rsidRPr="00FA5232">
        <w:rPr>
          <w:rFonts w:cs="Times New Roman"/>
        </w:rPr>
        <w:t>Tankowanie paliwa odbywać się będzie do pojazdów i maszyn lub do kanistrów</w:t>
      </w:r>
      <w:r>
        <w:rPr>
          <w:rFonts w:cs="Times New Roman"/>
        </w:rPr>
        <w:t xml:space="preserve"> </w:t>
      </w:r>
      <w:r w:rsidRPr="00FA5232">
        <w:rPr>
          <w:rFonts w:cs="Times New Roman"/>
        </w:rPr>
        <w:t>Zamawiającego.</w:t>
      </w:r>
    </w:p>
    <w:p w:rsidR="00931175" w:rsidRPr="00931175" w:rsidRDefault="00895291" w:rsidP="00931175">
      <w:pPr>
        <w:pStyle w:val="Akapitzlist"/>
        <w:numPr>
          <w:ilvl w:val="0"/>
          <w:numId w:val="2"/>
        </w:numPr>
        <w:spacing w:after="120" w:line="276" w:lineRule="auto"/>
        <w:ind w:left="641" w:hanging="357"/>
        <w:contextualSpacing w:val="0"/>
        <w:jc w:val="both"/>
        <w:rPr>
          <w:rFonts w:cs="Times New Roman"/>
        </w:rPr>
      </w:pPr>
      <w:r w:rsidRPr="00895291">
        <w:rPr>
          <w:rFonts w:cs="Times New Roman"/>
        </w:rPr>
        <w:t>Z uwagi na niestabilny kurs paliw, cena</w:t>
      </w:r>
      <w:r w:rsidR="00931175">
        <w:rPr>
          <w:rFonts w:cs="Times New Roman"/>
        </w:rPr>
        <w:t xml:space="preserve"> netto</w:t>
      </w:r>
      <w:r w:rsidRPr="00895291">
        <w:rPr>
          <w:rFonts w:cs="Times New Roman"/>
        </w:rPr>
        <w:t xml:space="preserve"> za 1 litr </w:t>
      </w:r>
      <w:r w:rsidR="00F671C5">
        <w:rPr>
          <w:rFonts w:cs="Times New Roman"/>
        </w:rPr>
        <w:t>zakupionego</w:t>
      </w:r>
      <w:r w:rsidRPr="00895291">
        <w:rPr>
          <w:rFonts w:cs="Times New Roman"/>
        </w:rPr>
        <w:t xml:space="preserve"> oleju </w:t>
      </w:r>
      <w:r w:rsidR="00FA5232">
        <w:rPr>
          <w:rFonts w:cs="Times New Roman"/>
        </w:rPr>
        <w:t>napędoweg</w:t>
      </w:r>
      <w:r w:rsidRPr="00895291">
        <w:rPr>
          <w:rFonts w:cs="Times New Roman"/>
        </w:rPr>
        <w:t>o, będzie obliczana na podsta</w:t>
      </w:r>
      <w:r w:rsidR="00931175">
        <w:rPr>
          <w:rFonts w:cs="Times New Roman"/>
        </w:rPr>
        <w:t>wie ceny producenta opublikowanej</w:t>
      </w:r>
      <w:r w:rsidRPr="00895291">
        <w:rPr>
          <w:rFonts w:cs="Times New Roman"/>
        </w:rPr>
        <w:t xml:space="preserve"> na stro</w:t>
      </w:r>
      <w:r w:rsidR="00931175">
        <w:rPr>
          <w:rFonts w:cs="Times New Roman"/>
        </w:rPr>
        <w:t xml:space="preserve">nie PKN ORLEN S.A. </w:t>
      </w:r>
      <w:r w:rsidRPr="00895291">
        <w:rPr>
          <w:rFonts w:cs="Times New Roman"/>
        </w:rPr>
        <w:t xml:space="preserve"> obowiązującej w dniu</w:t>
      </w:r>
      <w:r w:rsidR="00292EDC">
        <w:rPr>
          <w:rFonts w:cs="Times New Roman"/>
        </w:rPr>
        <w:t xml:space="preserve"> sprzedaży</w:t>
      </w:r>
      <w:r w:rsidRPr="00895291">
        <w:rPr>
          <w:rFonts w:cs="Times New Roman"/>
        </w:rPr>
        <w:t xml:space="preserve"> oleju </w:t>
      </w:r>
      <w:r w:rsidR="00292EDC">
        <w:rPr>
          <w:rFonts w:cs="Times New Roman"/>
        </w:rPr>
        <w:t>napędowego</w:t>
      </w:r>
      <w:r w:rsidRPr="00895291">
        <w:rPr>
          <w:rFonts w:cs="Times New Roman"/>
        </w:rPr>
        <w:t xml:space="preserve"> wg wzoru:</w:t>
      </w:r>
    </w:p>
    <w:p w:rsidR="00931175" w:rsidRPr="00931175" w:rsidRDefault="00292EDC" w:rsidP="007922D3">
      <w:pPr>
        <w:spacing w:after="12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Cena w dniu </w:t>
      </w:r>
      <w:r w:rsidR="00931175">
        <w:rPr>
          <w:rFonts w:cs="Times New Roman"/>
        </w:rPr>
        <w:t xml:space="preserve"> </w:t>
      </w:r>
      <w:r>
        <w:rPr>
          <w:rFonts w:cs="Times New Roman"/>
        </w:rPr>
        <w:t xml:space="preserve">sprzedaży </w:t>
      </w:r>
      <w:r w:rsidR="00931175">
        <w:rPr>
          <w:rFonts w:cs="Times New Roman"/>
        </w:rPr>
        <w:t xml:space="preserve">(netto) = Cena PKN ORLEN S.A. </w:t>
      </w:r>
      <w:r w:rsidR="00754803">
        <w:rPr>
          <w:rFonts w:cs="Times New Roman"/>
        </w:rPr>
        <w:t xml:space="preserve">w dniu </w:t>
      </w:r>
      <w:r>
        <w:rPr>
          <w:rFonts w:cs="Times New Roman"/>
        </w:rPr>
        <w:t>sprzedaży</w:t>
      </w:r>
      <w:r w:rsidR="00754803">
        <w:rPr>
          <w:rFonts w:cs="Times New Roman"/>
        </w:rPr>
        <w:t xml:space="preserve"> (netto)</w:t>
      </w:r>
      <w:r w:rsidR="00931175">
        <w:rPr>
          <w:rFonts w:cs="Times New Roman"/>
        </w:rPr>
        <w:t xml:space="preserve">x Cena netto wskazana </w:t>
      </w:r>
      <w:r w:rsidR="00754803">
        <w:rPr>
          <w:rFonts w:cs="Times New Roman"/>
        </w:rPr>
        <w:t xml:space="preserve">w ofercie/ Cena </w:t>
      </w:r>
      <w:r w:rsidR="00931175">
        <w:rPr>
          <w:rFonts w:cs="Times New Roman"/>
        </w:rPr>
        <w:t>PKN ORLEN S.A. z dnia otwarcia ofert (netto).</w:t>
      </w:r>
    </w:p>
    <w:p w:rsidR="007922D3" w:rsidRPr="007922D3" w:rsidRDefault="007922D3" w:rsidP="007922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922D3">
        <w:rPr>
          <w:rFonts w:cs="Times New Roman"/>
        </w:rPr>
        <w:t xml:space="preserve"> Wykonawca jest odpowiedzialny za jakość </w:t>
      </w:r>
      <w:r w:rsidR="0026610E">
        <w:rPr>
          <w:rFonts w:cs="Times New Roman"/>
        </w:rPr>
        <w:t>oferowanego oleju napędowego</w:t>
      </w:r>
      <w:r w:rsidRPr="007922D3">
        <w:rPr>
          <w:rFonts w:cs="Times New Roman"/>
        </w:rPr>
        <w:t xml:space="preserve">, która </w:t>
      </w:r>
      <w:r>
        <w:rPr>
          <w:rFonts w:cs="Times New Roman"/>
        </w:rPr>
        <w:t>winna być</w:t>
      </w:r>
      <w:r w:rsidRPr="007922D3">
        <w:rPr>
          <w:rFonts w:cs="Times New Roman"/>
        </w:rPr>
        <w:t xml:space="preserve"> zgodna z wymaganiami opisanymi </w:t>
      </w:r>
      <w:r>
        <w:rPr>
          <w:rFonts w:cs="Times New Roman"/>
        </w:rPr>
        <w:t>powyżej.</w:t>
      </w:r>
    </w:p>
    <w:p w:rsidR="00833FE5" w:rsidRPr="007922D3" w:rsidRDefault="007922D3" w:rsidP="007922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</w:t>
      </w:r>
      <w:r w:rsidR="0026610E">
        <w:rPr>
          <w:rFonts w:cs="Times New Roman"/>
        </w:rPr>
        <w:t>zastrzega, że szacunkowa ilość oleju napędowego podana w SWZ może ulec zmianie o +/- 20 %.</w:t>
      </w:r>
    </w:p>
    <w:p w:rsidR="00214FC5" w:rsidRDefault="00B314C8" w:rsidP="007922D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Wspólny Słownik Zamówień CPV:</w:t>
      </w:r>
      <w:r w:rsidR="00A53BD2" w:rsidRPr="00214FC5">
        <w:rPr>
          <w:rFonts w:cs="Times New Roman"/>
        </w:rPr>
        <w:t xml:space="preserve">  </w:t>
      </w:r>
    </w:p>
    <w:p w:rsidR="00450FE6" w:rsidRPr="00214FC5" w:rsidRDefault="007922D3" w:rsidP="00214FC5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A5A27">
        <w:rPr>
          <w:rFonts w:cs="Times New Roman"/>
        </w:rPr>
        <w:t>0913</w:t>
      </w:r>
      <w:r w:rsidR="0026610E">
        <w:rPr>
          <w:rFonts w:cs="Times New Roman"/>
        </w:rPr>
        <w:t>4100-8  -Olej napędowy</w:t>
      </w:r>
      <w:r w:rsidR="00A53BD2" w:rsidRPr="00214FC5">
        <w:rPr>
          <w:rFonts w:cs="Times New Roman"/>
        </w:rPr>
        <w:t xml:space="preserve">  </w:t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</w:p>
    <w:p w:rsidR="00817A49" w:rsidRDefault="00817A49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C23E9" w:rsidRPr="00945CA5" w:rsidRDefault="00817A49" w:rsidP="001167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45CA5">
        <w:rPr>
          <w:rFonts w:cs="Times New Roman"/>
        </w:rPr>
        <w:t>Powody niedokonania podziału na części:</w:t>
      </w:r>
      <w:r w:rsidR="00A53BD2" w:rsidRPr="00945CA5">
        <w:rPr>
          <w:rFonts w:cs="Times New Roman"/>
        </w:rPr>
        <w:t xml:space="preserve"> </w:t>
      </w:r>
      <w:r w:rsidR="00116734" w:rsidRPr="00945CA5">
        <w:t xml:space="preserve">Zamawiający nie podzielił zamówienia na części z uwagi na </w:t>
      </w:r>
      <w:r w:rsidR="00A35D5B">
        <w:t>jednolity charakter</w:t>
      </w:r>
      <w:r w:rsidR="00116734" w:rsidRPr="00945CA5">
        <w:t xml:space="preserve"> przedmiotu zamówienia oraz fakt, iż </w:t>
      </w:r>
      <w:r w:rsidR="00E86F4D">
        <w:t>podział na części nie byłby racjonalny</w:t>
      </w:r>
      <w:r w:rsidR="00116734" w:rsidRPr="00945CA5">
        <w:t xml:space="preserve"> z punktu widzenia interesu finansów zamawiającego, ponieważ mogłaby powodować powstanie nadmiernych kosztów wykonania zamówienia. </w:t>
      </w:r>
      <w:r w:rsidR="009E3911" w:rsidRPr="00945CA5">
        <w:rPr>
          <w:rFonts w:cs="Times New Roman"/>
        </w:rPr>
        <w:t>Brak podziału na części nie wyklucza z udziału w postępowaniu małych i średnich przedsiębiorstw.</w:t>
      </w:r>
    </w:p>
    <w:p w:rsidR="009E3911" w:rsidRDefault="009E3911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nie dopuszcza możliwości składania ofert wariantowych</w:t>
      </w:r>
    </w:p>
    <w:p w:rsidR="00047C15" w:rsidRPr="000C6FA2" w:rsidRDefault="00047C15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E86F4D" w:rsidRPr="0026610E" w:rsidRDefault="00C87A06" w:rsidP="0026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E86F4D" w:rsidRPr="000C6FA2" w:rsidRDefault="00E86F4D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9E3911" w:rsidRPr="000C6FA2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Termin wykonania zamówienia: od 01.01.2023 r. do dnia 31.12.2023 r.</w:t>
      </w:r>
      <w:r w:rsidR="00196CC0">
        <w:rPr>
          <w:rFonts w:cs="Times New Roman"/>
        </w:rPr>
        <w:t xml:space="preserve"> (ale nie wcześniej niż od dnia zawarcia umowy).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8B617D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7A3CF4">
        <w:rPr>
          <w:rFonts w:cs="Times New Roman"/>
        </w:rPr>
        <w:t>3</w:t>
      </w:r>
      <w:r w:rsidR="0026610E">
        <w:rPr>
          <w:rFonts w:cs="Times New Roman"/>
        </w:rPr>
        <w:t xml:space="preserve"> </w:t>
      </w:r>
      <w:r w:rsidR="00A815AB" w:rsidRPr="00A53BD2">
        <w:rPr>
          <w:rFonts w:cs="Times New Roman"/>
        </w:rPr>
        <w:t>do </w:t>
      </w:r>
      <w:r w:rsidRPr="00A53BD2">
        <w:rPr>
          <w:rFonts w:cs="Times New Roman"/>
        </w:rPr>
        <w:t>SWZ.</w:t>
      </w:r>
    </w:p>
    <w:p w:rsidR="0026610E" w:rsidRPr="000C6FA2" w:rsidRDefault="0026610E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lastRenderedPageBreak/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434261">
      <w:pPr>
        <w:pStyle w:val="Akapitzlist"/>
        <w:numPr>
          <w:ilvl w:val="0"/>
          <w:numId w:val="3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5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434261">
      <w:pPr>
        <w:pStyle w:val="Akapitzlist"/>
        <w:numPr>
          <w:ilvl w:val="0"/>
          <w:numId w:val="3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26610E">
        <w:t>28</w:t>
      </w:r>
      <w:r w:rsidR="00330188">
        <w:t>.01.2023</w:t>
      </w:r>
      <w:r w:rsidR="007C1010" w:rsidRPr="000C6FA2">
        <w:t xml:space="preserve"> r.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26610E" w:rsidRPr="000C6FA2" w:rsidRDefault="0026610E" w:rsidP="0026610E">
      <w:pPr>
        <w:spacing w:after="120"/>
        <w:jc w:val="both"/>
      </w:pP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IX. Opis sposobu przygotowania oferty</w:t>
      </w:r>
    </w:p>
    <w:p w:rsidR="00BD6543" w:rsidRPr="000C6FA2" w:rsidRDefault="007C0C82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2F0927" w:rsidRPr="000C6FA2" w:rsidRDefault="004E38CD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</w:t>
      </w:r>
      <w:r w:rsidRPr="000C6FA2">
        <w:t xml:space="preserve">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96CC0">
        <w:rPr>
          <w:b/>
        </w:rPr>
        <w:t>Załączniku nr 2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5D1B55" w:rsidRPr="000C6FA2" w:rsidRDefault="005D1B55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</w:t>
      </w:r>
      <w:r w:rsidRPr="000C6FA2">
        <w:lastRenderedPageBreak/>
        <w:t xml:space="preserve">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AB0E31" w:rsidRPr="00B23926" w:rsidRDefault="00412CF4" w:rsidP="00AB0E3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26610E">
        <w:rPr>
          <w:rFonts w:cs="Times New Roman"/>
        </w:rPr>
        <w:t>30</w:t>
      </w:r>
      <w:r w:rsidR="00347B7E">
        <w:rPr>
          <w:rFonts w:cs="Times New Roman"/>
        </w:rPr>
        <w:t>.12</w:t>
      </w:r>
      <w:r w:rsidR="00945CA5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434261">
      <w:pPr>
        <w:pStyle w:val="Akapitzlist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26610E">
        <w:rPr>
          <w:rFonts w:cs="Times New Roman"/>
        </w:rPr>
        <w:t>30</w:t>
      </w:r>
      <w:r w:rsidR="00347B7E">
        <w:rPr>
          <w:rFonts w:cs="Times New Roman"/>
        </w:rPr>
        <w:t>.12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434261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5E3FD7" w:rsidRPr="00945CA5" w:rsidRDefault="001A5E92" w:rsidP="005E3FD7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0C6FA2">
        <w:rPr>
          <w:rFonts w:cs="Times New Roman"/>
        </w:rPr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</w:t>
      </w:r>
      <w:r w:rsidR="003271D1">
        <w:rPr>
          <w:rFonts w:cs="Times New Roman"/>
        </w:rPr>
        <w:t xml:space="preserve"> </w:t>
      </w:r>
      <w:r w:rsidRPr="000C6FA2">
        <w:rPr>
          <w:rFonts w:cs="Times New Roman"/>
        </w:rPr>
        <w:t>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</w:t>
      </w:r>
      <w:r w:rsidR="00B76738">
        <w:rPr>
          <w:rFonts w:cs="Times New Roman"/>
        </w:rPr>
        <w:t xml:space="preserve"> i 2142</w:t>
      </w:r>
      <w:r w:rsidR="0040651D" w:rsidRPr="000C6FA2">
        <w:rPr>
          <w:rFonts w:cs="Times New Roman"/>
        </w:rPr>
        <w:t>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</w:t>
      </w:r>
      <w:r w:rsidR="00B76738">
        <w:rPr>
          <w:rFonts w:cs="Times New Roman"/>
        </w:rPr>
        <w:t>2 r. poz. 463, 583 i 974</w:t>
      </w:r>
      <w:r w:rsidR="0040651D" w:rsidRPr="000C6FA2">
        <w:rPr>
          <w:rFonts w:cs="Times New Roman"/>
        </w:rPr>
        <w:t>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B76738">
        <w:rPr>
          <w:rFonts w:cs="Times New Roman"/>
        </w:rPr>
        <w:t>z 202</w:t>
      </w:r>
      <w:r w:rsidR="003271D1">
        <w:rPr>
          <w:rFonts w:cs="Times New Roman"/>
        </w:rPr>
        <w:t>1</w:t>
      </w:r>
      <w:r w:rsidR="00B76738">
        <w:rPr>
          <w:rFonts w:cs="Times New Roman"/>
        </w:rPr>
        <w:t xml:space="preserve"> r. poz. 1745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0C6FA2">
        <w:rPr>
          <w:rFonts w:cs="Times New Roman"/>
        </w:rPr>
        <w:lastRenderedPageBreak/>
        <w:t>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746C8E" w:rsidRPr="00F25DC2" w:rsidRDefault="00F25DC2" w:rsidP="00F25DC2">
      <w:pPr>
        <w:spacing w:line="276" w:lineRule="auto"/>
        <w:ind w:left="142"/>
        <w:jc w:val="both"/>
        <w:rPr>
          <w:rFonts w:eastAsia="Times New Roman"/>
          <w:lang w:eastAsia="pl-PL"/>
        </w:rPr>
      </w:pPr>
      <w:r>
        <w:rPr>
          <w:rFonts w:cs="Times New Roman"/>
        </w:rPr>
        <w:t>Zamawiają</w:t>
      </w:r>
      <w:r w:rsidRPr="00F25DC2">
        <w:rPr>
          <w:rFonts w:cs="Times New Roman"/>
        </w:rPr>
        <w:t xml:space="preserve">cy nie </w:t>
      </w:r>
      <w:r w:rsidR="00C65837">
        <w:rPr>
          <w:rFonts w:cs="Times New Roman"/>
        </w:rPr>
        <w:t>stawia</w:t>
      </w:r>
      <w:r w:rsidRPr="00F25DC2">
        <w:rPr>
          <w:rFonts w:cs="Times New Roman"/>
        </w:rPr>
        <w:t xml:space="preserve"> warunków udziału w postępowaniu.</w:t>
      </w:r>
    </w:p>
    <w:p w:rsidR="00FE61ED" w:rsidRPr="000C6FA2" w:rsidRDefault="002235CE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>o braku podstaw do wykluczenia z postępowania</w:t>
      </w:r>
      <w:r w:rsidR="007A3CF4">
        <w:rPr>
          <w:rFonts w:cs="Times New Roman"/>
        </w:rPr>
        <w:t xml:space="preserve"> zgodnie z Załącznikiem nr 2</w:t>
      </w:r>
      <w:r w:rsidR="005C2BFF" w:rsidRPr="000C6FA2">
        <w:rPr>
          <w:rFonts w:cs="Times New Roman"/>
        </w:rPr>
        <w:t xml:space="preserve">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C165F5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Zamawiający nie wymaga złożenia podmiotowych środków dowodowych.</w:t>
      </w: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223EC4" w:rsidRDefault="004645E1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223EC4">
        <w:rPr>
          <w:rFonts w:cs="Times New Roman"/>
        </w:rPr>
        <w:t xml:space="preserve">Cenę </w:t>
      </w:r>
      <w:r w:rsidR="00B83188" w:rsidRPr="00223EC4">
        <w:rPr>
          <w:rFonts w:cs="Times New Roman"/>
        </w:rPr>
        <w:t xml:space="preserve">ofertową za wykonanie całości przedmiotu zamówienia stanowi iloczyn </w:t>
      </w:r>
      <w:r w:rsidR="00C165F5">
        <w:rPr>
          <w:rFonts w:cs="Times New Roman"/>
        </w:rPr>
        <w:t>ceny</w:t>
      </w:r>
      <w:r w:rsidR="00B83188" w:rsidRPr="00223EC4">
        <w:rPr>
          <w:rFonts w:cs="Times New Roman"/>
        </w:rPr>
        <w:t xml:space="preserve"> jednostkowej za </w:t>
      </w:r>
      <w:r w:rsidR="00346514">
        <w:rPr>
          <w:rFonts w:cs="Times New Roman"/>
        </w:rPr>
        <w:t>zakup</w:t>
      </w:r>
      <w:r w:rsidR="00C165F5">
        <w:rPr>
          <w:rFonts w:cs="Times New Roman"/>
        </w:rPr>
        <w:t xml:space="preserve"> 1 l oleju </w:t>
      </w:r>
      <w:r w:rsidR="00346514">
        <w:rPr>
          <w:rFonts w:cs="Times New Roman"/>
        </w:rPr>
        <w:t>napędowego</w:t>
      </w:r>
      <w:r w:rsidR="00B83188" w:rsidRPr="00223EC4">
        <w:rPr>
          <w:rFonts w:cs="Times New Roman"/>
        </w:rPr>
        <w:t xml:space="preserve"> oraz </w:t>
      </w:r>
      <w:r w:rsidR="00C165F5">
        <w:rPr>
          <w:rFonts w:cs="Times New Roman"/>
        </w:rPr>
        <w:t xml:space="preserve">szacunkowej ilości </w:t>
      </w:r>
      <w:r w:rsidR="00346514">
        <w:rPr>
          <w:rFonts w:cs="Times New Roman"/>
        </w:rPr>
        <w:t>zapotrzebowania</w:t>
      </w:r>
      <w:r w:rsidR="00B83188" w:rsidRPr="00223EC4">
        <w:rPr>
          <w:rFonts w:cs="Times New Roman"/>
        </w:rPr>
        <w:t xml:space="preserve"> w 2023 r.</w:t>
      </w:r>
      <w:r w:rsidR="00223EC4" w:rsidRPr="00223EC4">
        <w:rPr>
          <w:rFonts w:cs="Times New Roman"/>
        </w:rPr>
        <w:t xml:space="preserve"> </w:t>
      </w:r>
      <w:r w:rsidR="00223EC4" w:rsidRPr="00223EC4">
        <w:rPr>
          <w:rFonts w:cs="Times New Roman"/>
          <w:b/>
        </w:rPr>
        <w:t xml:space="preserve">W trakcie realizacji zamówienia podstawę rozliczeń z Zamawiającym stanowić będzie cena jednostkowa za faktyczną ilość </w:t>
      </w:r>
      <w:r w:rsidR="00346514">
        <w:rPr>
          <w:rFonts w:cs="Times New Roman"/>
          <w:b/>
        </w:rPr>
        <w:t>zakupionego oleju napędowego.</w:t>
      </w:r>
      <w:bookmarkStart w:id="0" w:name="_GoBack"/>
      <w:bookmarkEnd w:id="0"/>
      <w:r w:rsidR="00223EC4" w:rsidRPr="00223EC4">
        <w:rPr>
          <w:rFonts w:cs="Times New Roman"/>
          <w:b/>
        </w:rPr>
        <w:t xml:space="preserve"> 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196CC0" w:rsidP="00E91370">
      <w:pPr>
        <w:spacing w:after="120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cyfrowo</w:t>
      </w:r>
      <w:r w:rsidR="00E91370" w:rsidRPr="000C6FA2">
        <w:rPr>
          <w:rFonts w:cs="Times New Roman"/>
        </w:rPr>
        <w:t xml:space="preserve">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  <w:r w:rsidR="00B83188">
        <w:rPr>
          <w:rFonts w:cs="Times New Roman"/>
        </w:rPr>
        <w:t xml:space="preserve"> </w:t>
      </w:r>
      <w:r w:rsidR="006E0A4D">
        <w:rPr>
          <w:rFonts w:cs="Times New Roman"/>
        </w:rPr>
        <w:t xml:space="preserve">Wykonawca składając ofertę powinien </w:t>
      </w:r>
      <w:r w:rsidR="00347B7E">
        <w:rPr>
          <w:rFonts w:cs="Times New Roman"/>
        </w:rPr>
        <w:t>przyjąć stawkę VAT na poziomie 23%.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434261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434261">
      <w:pPr>
        <w:pStyle w:val="Tekstpodstawowywcity2"/>
        <w:numPr>
          <w:ilvl w:val="3"/>
          <w:numId w:val="1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9A623C">
      <w:pPr>
        <w:pStyle w:val="Akapitzlist"/>
        <w:numPr>
          <w:ilvl w:val="0"/>
          <w:numId w:val="39"/>
        </w:numPr>
        <w:spacing w:after="0"/>
        <w:jc w:val="both"/>
      </w:pPr>
      <w:r w:rsidRPr="009A623C">
        <w:rPr>
          <w:b/>
        </w:rPr>
        <w:lastRenderedPageBreak/>
        <w:t>Cena</w:t>
      </w:r>
      <w:r w:rsidR="006E3478">
        <w:rPr>
          <w:b/>
        </w:rPr>
        <w:t xml:space="preserve"> (W1)</w:t>
      </w:r>
      <w:r w:rsidR="009A623C">
        <w:rPr>
          <w:b/>
        </w:rPr>
        <w:t xml:space="preserve"> – 60 pkt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894144" w:rsidP="001E6E65">
            <w:pPr>
              <w:spacing w:after="0"/>
              <w:jc w:val="center"/>
            </w:pPr>
            <w:r>
              <w:t>W</w:t>
            </w:r>
            <w:r w:rsidR="006E3478">
              <w:t>1</w:t>
            </w:r>
            <w:r w:rsidR="00CE3526" w:rsidRPr="000C6FA2">
              <w:t xml:space="preserve">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9A623C" w:rsidP="001E6E65">
            <w:pPr>
              <w:spacing w:after="0"/>
              <w:jc w:val="center"/>
            </w:pPr>
            <w:r>
              <w:t>* 6</w:t>
            </w:r>
            <w:r w:rsidR="00CE3526" w:rsidRPr="000C6FA2">
              <w:t>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894144" w:rsidP="00CE3526">
      <w:pPr>
        <w:spacing w:after="0"/>
        <w:ind w:left="426"/>
        <w:jc w:val="both"/>
      </w:pPr>
      <w:r>
        <w:t>W</w:t>
      </w:r>
      <w:r w:rsidR="000202F9">
        <w:t>1</w:t>
      </w:r>
      <w:r w:rsidR="00CE3526" w:rsidRPr="000C6FA2">
        <w:t xml:space="preserve">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9A623C" w:rsidRDefault="009A623C" w:rsidP="00CE3526">
      <w:pPr>
        <w:spacing w:after="0"/>
        <w:ind w:left="426"/>
        <w:jc w:val="both"/>
      </w:pPr>
    </w:p>
    <w:p w:rsidR="003B4EE2" w:rsidRDefault="009A623C" w:rsidP="003B4EE2">
      <w:pPr>
        <w:spacing w:after="120"/>
        <w:ind w:left="425"/>
        <w:jc w:val="both"/>
        <w:rPr>
          <w:b/>
        </w:rPr>
      </w:pPr>
      <w:r w:rsidRPr="009A623C">
        <w:rPr>
          <w:b/>
        </w:rPr>
        <w:t xml:space="preserve">2) </w:t>
      </w:r>
      <w:r>
        <w:rPr>
          <w:b/>
        </w:rPr>
        <w:t>Odległość dojazdowa od siedziby Zamawiającego (tj. ul. Pl. Tysiąclecia 1, 97-226 Żelechlinek) do stacji paliw</w:t>
      </w:r>
      <w:r w:rsidR="006E3478">
        <w:rPr>
          <w:b/>
        </w:rPr>
        <w:t xml:space="preserve"> (W2)</w:t>
      </w:r>
      <w:r>
        <w:rPr>
          <w:b/>
        </w:rPr>
        <w:t xml:space="preserve"> – 40 pkt </w:t>
      </w:r>
    </w:p>
    <w:p w:rsidR="009A623C" w:rsidRPr="003B4EE2" w:rsidRDefault="009A623C" w:rsidP="00CE3526">
      <w:pPr>
        <w:spacing w:after="0"/>
        <w:ind w:left="426"/>
        <w:jc w:val="both"/>
      </w:pPr>
      <w:r w:rsidRPr="003B4EE2">
        <w:t>- mniej niż 5 km – 40 pkt,</w:t>
      </w:r>
    </w:p>
    <w:p w:rsidR="009A623C" w:rsidRPr="003B4EE2" w:rsidRDefault="009A623C" w:rsidP="00CE3526">
      <w:pPr>
        <w:spacing w:after="0"/>
        <w:ind w:left="426"/>
        <w:jc w:val="both"/>
      </w:pPr>
      <w:r w:rsidRPr="003B4EE2">
        <w:t xml:space="preserve">- </w:t>
      </w:r>
      <w:r w:rsidR="003B4EE2" w:rsidRPr="003B4EE2">
        <w:t>od 5 do 10 km</w:t>
      </w:r>
      <w:r w:rsidRPr="003B4EE2">
        <w:t xml:space="preserve"> </w:t>
      </w:r>
      <w:r w:rsidR="003B4EE2" w:rsidRPr="003B4EE2">
        <w:t>– 30 pkt,</w:t>
      </w:r>
    </w:p>
    <w:p w:rsidR="003B4EE2" w:rsidRPr="003B4EE2" w:rsidRDefault="003B4EE2" w:rsidP="00CE3526">
      <w:pPr>
        <w:spacing w:after="0"/>
        <w:ind w:left="426"/>
        <w:jc w:val="both"/>
      </w:pPr>
      <w:r w:rsidRPr="003B4EE2">
        <w:t xml:space="preserve">- </w:t>
      </w:r>
      <w:r w:rsidR="00BC1C44">
        <w:t>powyżej 10 km</w:t>
      </w:r>
      <w:r w:rsidRPr="003B4EE2">
        <w:t xml:space="preserve"> do </w:t>
      </w:r>
      <w:r w:rsidR="00BC1C44">
        <w:t>16</w:t>
      </w:r>
      <w:r w:rsidRPr="003B4EE2">
        <w:t xml:space="preserve"> km – 20 pkt,</w:t>
      </w:r>
    </w:p>
    <w:p w:rsidR="003B4EE2" w:rsidRDefault="00BC1C44" w:rsidP="003B4EE2">
      <w:pPr>
        <w:spacing w:after="120"/>
        <w:ind w:left="425"/>
        <w:jc w:val="both"/>
      </w:pPr>
      <w:r>
        <w:t>- powyżej 16</w:t>
      </w:r>
      <w:r w:rsidR="003B4EE2" w:rsidRPr="003B4EE2">
        <w:t xml:space="preserve"> km – 10 pkt</w:t>
      </w:r>
    </w:p>
    <w:p w:rsidR="00BC1C44" w:rsidRPr="00F42DAB" w:rsidRDefault="00BC1C44" w:rsidP="00BC1C44">
      <w:pPr>
        <w:ind w:firstLine="426"/>
      </w:pPr>
      <w:r w:rsidRPr="00F42DAB">
        <w:rPr>
          <w:sz w:val="24"/>
          <w:szCs w:val="24"/>
        </w:rPr>
        <w:t xml:space="preserve">W = W1 + W2 </w:t>
      </w:r>
    </w:p>
    <w:p w:rsidR="00BC1C44" w:rsidRPr="00F42DAB" w:rsidRDefault="00BC1C44" w:rsidP="00BC1C44">
      <w:pPr>
        <w:spacing w:after="0" w:line="240" w:lineRule="auto"/>
        <w:ind w:left="426"/>
        <w:jc w:val="both"/>
      </w:pPr>
      <w:r w:rsidRPr="00F42DAB">
        <w:t>W1 – liczba punktów w kryterium cena</w:t>
      </w:r>
    </w:p>
    <w:p w:rsidR="00BC1C44" w:rsidRPr="00F42DAB" w:rsidRDefault="00BC1C44" w:rsidP="00BC1C44">
      <w:pPr>
        <w:spacing w:after="0" w:line="240" w:lineRule="auto"/>
        <w:ind w:left="426"/>
        <w:jc w:val="both"/>
      </w:pPr>
      <w:r w:rsidRPr="00F42DAB">
        <w:t xml:space="preserve">W2 – liczba punktów w kryterium </w:t>
      </w:r>
      <w:r>
        <w:t>odległość dojazdowa</w:t>
      </w:r>
    </w:p>
    <w:p w:rsidR="00BC1C44" w:rsidRDefault="00BC1C44" w:rsidP="00BC1C44">
      <w:pPr>
        <w:spacing w:after="0" w:line="240" w:lineRule="auto"/>
        <w:ind w:left="426"/>
        <w:jc w:val="both"/>
      </w:pPr>
      <w:r w:rsidRPr="00F42DAB">
        <w:t>W – liczba punktów badanej oferty</w:t>
      </w:r>
    </w:p>
    <w:p w:rsidR="00BC1C44" w:rsidRPr="003B4EE2" w:rsidRDefault="00BC1C44" w:rsidP="00BC1C44">
      <w:pPr>
        <w:spacing w:after="0" w:line="240" w:lineRule="auto"/>
        <w:ind w:left="426"/>
        <w:jc w:val="both"/>
      </w:pPr>
    </w:p>
    <w:p w:rsidR="00CE352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5E3FD7" w:rsidRPr="00C165F5" w:rsidRDefault="00685656" w:rsidP="003066BD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 xml:space="preserve">Jeżeli Wykonawca, którego oferta została wybrana jako najkorzystniejsza, uchyla się od zawarcia umowy w sprawie zamówienia publicznego Zamawiający może dokonać ponownego badania </w:t>
      </w:r>
      <w:r w:rsidRPr="000C6FA2">
        <w:rPr>
          <w:rFonts w:cs="Times New Roman"/>
        </w:rPr>
        <w:lastRenderedPageBreak/>
        <w:t>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B83188" w:rsidRPr="005E3FD7" w:rsidRDefault="00B83188" w:rsidP="00562910">
      <w:pPr>
        <w:spacing w:after="120"/>
        <w:jc w:val="both"/>
        <w:rPr>
          <w:rFonts w:cs="Times New Roman"/>
        </w:rPr>
      </w:pPr>
      <w:r w:rsidRPr="005E3FD7">
        <w:rPr>
          <w:rFonts w:cs="Times New Roman"/>
        </w:rPr>
        <w:t>Zamawiający nie wymaga wniesienia należytego wykonania umowy.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E3FD7" w:rsidRPr="000C6FA2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26610E">
        <w:rPr>
          <w:rFonts w:cs="Times New Roman"/>
        </w:rPr>
        <w:t>Zakup oleju napędowego przez Gminę Żelechlinek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</w:t>
      </w:r>
      <w:r w:rsidR="00752600">
        <w:rPr>
          <w:rFonts w:cs="Times New Roman"/>
        </w:rPr>
        <w:t>2 r. poz. 1710</w:t>
      </w:r>
      <w:r w:rsidR="00211A74" w:rsidRPr="000C6FA2">
        <w:rPr>
          <w:rFonts w:cs="Times New Roman"/>
        </w:rPr>
        <w:t xml:space="preserve">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 xml:space="preserve">− Pani/Pana dane osobowe będą przechowywane, zgodnie z art. 78 ust. 1 ustawy PZP, przez okres 4 lat od dnia zakończenia postępowania o udzielenie zamówienia. Jeżeli okres obowiązywania umowy </w:t>
      </w:r>
      <w:r w:rsidRPr="000C6FA2">
        <w:lastRenderedPageBreak/>
        <w:t>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</w:t>
      </w:r>
      <w:r w:rsidR="007E2E4C" w:rsidRPr="000C6FA2">
        <w:t>dnia 14 lipca 1983 r. o </w:t>
      </w:r>
      <w:r w:rsidRPr="000C6FA2">
        <w:t xml:space="preserve">narodowym zasobie archiwalnym </w:t>
      </w:r>
      <w:r w:rsidR="000528A1">
        <w:t>i archiwach (</w:t>
      </w:r>
      <w:proofErr w:type="spellStart"/>
      <w:r w:rsidR="000528A1">
        <w:t>t.j</w:t>
      </w:r>
      <w:proofErr w:type="spellEnd"/>
      <w:r w:rsidR="000528A1">
        <w:t>. Dz. U. z 2020 </w:t>
      </w:r>
      <w:r w:rsidRPr="000C6FA2">
        <w:t>r. poz. 164 z </w:t>
      </w:r>
      <w:proofErr w:type="spellStart"/>
      <w:r w:rsidRPr="000C6FA2">
        <w:t>późn</w:t>
      </w:r>
      <w:proofErr w:type="spellEnd"/>
      <w:r w:rsidRPr="000C6FA2">
        <w:t xml:space="preserve">. zm.), akty wykonawcze do tej </w:t>
      </w:r>
      <w:r w:rsidR="000528A1">
        <w:t>ustawy oraz inne przepisy prawa,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C6054A" w:rsidRPr="00582341" w:rsidRDefault="00385A6E" w:rsidP="005823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</w:t>
      </w:r>
      <w:r w:rsidRPr="000C6FA2">
        <w:rPr>
          <w:rFonts w:cs="Times New Roman"/>
          <w:color w:val="000000"/>
        </w:rPr>
        <w:lastRenderedPageBreak/>
        <w:t xml:space="preserve">i zawarcia umowy w sprawie zamówienia publicznego. Pełnomocnictwo winno być załączone do oferty. </w:t>
      </w:r>
    </w:p>
    <w:p w:rsidR="00C3489C" w:rsidRPr="00582341" w:rsidRDefault="00582341" w:rsidP="00582341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rPr>
          <w:rFonts w:cs="Times New Roman"/>
          <w:color w:val="000000"/>
        </w:rPr>
      </w:pPr>
      <w:r w:rsidRPr="00582341">
        <w:rPr>
          <w:rFonts w:cs="Times New Roman"/>
          <w:color w:val="000000"/>
        </w:rPr>
        <w:t>Oświadczenie wstępne potwierdzające brak podstaw do wykluczenia z postępowania składa odrębnie każdy z Wykonawców wspólni</w:t>
      </w:r>
      <w:r>
        <w:rPr>
          <w:rFonts w:cs="Times New Roman"/>
          <w:color w:val="000000"/>
        </w:rPr>
        <w:t>e ubiegających się o zamówienie.</w:t>
      </w:r>
    </w:p>
    <w:p w:rsidR="00025E6B" w:rsidRPr="000C6FA2" w:rsidRDefault="00025E6B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5E3FD7" w:rsidRPr="000C6FA2" w:rsidRDefault="005E3FD7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434261">
      <w:pPr>
        <w:pStyle w:val="Akapitzlist"/>
        <w:numPr>
          <w:ilvl w:val="0"/>
          <w:numId w:val="20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0528A1" w:rsidRDefault="005F45D8" w:rsidP="00B245A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C65837">
        <w:rPr>
          <w:rFonts w:cs="Times New Roman"/>
          <w:b/>
          <w:sz w:val="24"/>
          <w:szCs w:val="24"/>
        </w:rPr>
        <w:t>XIII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C165F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</w:pPr>
      <w:r w:rsidRPr="000C6FA2">
        <w:t>Oświadczenie o braku podstaw do wykluczenia</w:t>
      </w:r>
      <w:r w:rsidR="00AA0C5A">
        <w:t xml:space="preserve"> </w:t>
      </w:r>
      <w:r w:rsidRPr="000C6FA2">
        <w:t xml:space="preserve">– </w:t>
      </w:r>
      <w:r w:rsidR="00C165F5">
        <w:t>załącznik nr 2</w:t>
      </w:r>
      <w:r w:rsidRPr="000C6FA2">
        <w:t xml:space="preserve">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</w:pPr>
      <w:r w:rsidRPr="000C6FA2">
        <w:t>Projekt</w:t>
      </w:r>
      <w:r w:rsidR="00705D00">
        <w:t xml:space="preserve"> umowy – załącznik nr 3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752600">
        <w:t xml:space="preserve"> 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B5" w:rsidRDefault="009720B5" w:rsidP="00AA37D4">
      <w:pPr>
        <w:spacing w:after="0" w:line="240" w:lineRule="auto"/>
      </w:pPr>
      <w:r>
        <w:separator/>
      </w:r>
    </w:p>
  </w:endnote>
  <w:endnote w:type="continuationSeparator" w:id="0">
    <w:p w:rsidR="009720B5" w:rsidRDefault="009720B5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14">
          <w:rPr>
            <w:noProof/>
          </w:rPr>
          <w:t>13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B5" w:rsidRDefault="009720B5" w:rsidP="00AA37D4">
      <w:pPr>
        <w:spacing w:after="0" w:line="240" w:lineRule="auto"/>
      </w:pPr>
      <w:r>
        <w:separator/>
      </w:r>
    </w:p>
  </w:footnote>
  <w:footnote w:type="continuationSeparator" w:id="0">
    <w:p w:rsidR="009720B5" w:rsidRDefault="009720B5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00200F">
      <w:t>Zakup oleju napędowego przez Gminę Żelechlinek</w:t>
    </w:r>
    <w:r>
      <w:t>”</w:t>
    </w:r>
  </w:p>
  <w:p w:rsidR="00AA37D4" w:rsidRDefault="0000200F" w:rsidP="00AA37D4">
    <w:pPr>
      <w:pStyle w:val="Nagwek"/>
      <w:jc w:val="right"/>
    </w:pPr>
    <w:r>
      <w:t>Znak: RPR.271.1.14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DFE"/>
    <w:multiLevelType w:val="hybridMultilevel"/>
    <w:tmpl w:val="45B21C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172128"/>
    <w:multiLevelType w:val="hybridMultilevel"/>
    <w:tmpl w:val="DE981836"/>
    <w:lvl w:ilvl="0" w:tplc="7F4E699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C706B5"/>
    <w:multiLevelType w:val="hybridMultilevel"/>
    <w:tmpl w:val="D898E8AC"/>
    <w:lvl w:ilvl="0" w:tplc="4B1027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AF189E"/>
    <w:multiLevelType w:val="hybridMultilevel"/>
    <w:tmpl w:val="A1E2CD70"/>
    <w:lvl w:ilvl="0" w:tplc="7CD0D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70C4342"/>
    <w:multiLevelType w:val="hybridMultilevel"/>
    <w:tmpl w:val="F606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65386"/>
    <w:multiLevelType w:val="hybridMultilevel"/>
    <w:tmpl w:val="3D50916C"/>
    <w:lvl w:ilvl="0" w:tplc="502E59B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6524B9"/>
    <w:multiLevelType w:val="hybridMultilevel"/>
    <w:tmpl w:val="FF7A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AC6"/>
    <w:multiLevelType w:val="hybridMultilevel"/>
    <w:tmpl w:val="0F044A06"/>
    <w:lvl w:ilvl="0" w:tplc="4074F0FE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7718"/>
    <w:multiLevelType w:val="hybridMultilevel"/>
    <w:tmpl w:val="5F56D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E48C2"/>
    <w:multiLevelType w:val="hybridMultilevel"/>
    <w:tmpl w:val="0F4AE068"/>
    <w:lvl w:ilvl="0" w:tplc="B008C53A">
      <w:start w:val="3"/>
      <w:numFmt w:val="decimal"/>
      <w:lvlText w:val="%1."/>
      <w:lvlJc w:val="center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21A"/>
    <w:multiLevelType w:val="hybridMultilevel"/>
    <w:tmpl w:val="6FBA9574"/>
    <w:lvl w:ilvl="0" w:tplc="1C3CB4B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7"/>
  </w:num>
  <w:num w:numId="4">
    <w:abstractNumId w:val="1"/>
  </w:num>
  <w:num w:numId="5">
    <w:abstractNumId w:val="19"/>
  </w:num>
  <w:num w:numId="6">
    <w:abstractNumId w:val="29"/>
  </w:num>
  <w:num w:numId="7">
    <w:abstractNumId w:val="36"/>
  </w:num>
  <w:num w:numId="8">
    <w:abstractNumId w:val="12"/>
  </w:num>
  <w:num w:numId="9">
    <w:abstractNumId w:val="9"/>
  </w:num>
  <w:num w:numId="10">
    <w:abstractNumId w:val="17"/>
  </w:num>
  <w:num w:numId="11">
    <w:abstractNumId w:val="24"/>
  </w:num>
  <w:num w:numId="12">
    <w:abstractNumId w:val="31"/>
  </w:num>
  <w:num w:numId="13">
    <w:abstractNumId w:val="7"/>
  </w:num>
  <w:num w:numId="14">
    <w:abstractNumId w:val="0"/>
  </w:num>
  <w:num w:numId="15">
    <w:abstractNumId w:val="38"/>
  </w:num>
  <w:num w:numId="16">
    <w:abstractNumId w:val="16"/>
  </w:num>
  <w:num w:numId="17">
    <w:abstractNumId w:val="11"/>
  </w:num>
  <w:num w:numId="18">
    <w:abstractNumId w:val="26"/>
  </w:num>
  <w:num w:numId="19">
    <w:abstractNumId w:val="25"/>
  </w:num>
  <w:num w:numId="20">
    <w:abstractNumId w:val="28"/>
  </w:num>
  <w:num w:numId="21">
    <w:abstractNumId w:val="5"/>
  </w:num>
  <w:num w:numId="22">
    <w:abstractNumId w:val="6"/>
  </w:num>
  <w:num w:numId="23">
    <w:abstractNumId w:val="35"/>
  </w:num>
  <w:num w:numId="24">
    <w:abstractNumId w:val="32"/>
  </w:num>
  <w:num w:numId="25">
    <w:abstractNumId w:val="27"/>
  </w:num>
  <w:num w:numId="26">
    <w:abstractNumId w:val="2"/>
  </w:num>
  <w:num w:numId="27">
    <w:abstractNumId w:val="10"/>
  </w:num>
  <w:num w:numId="28">
    <w:abstractNumId w:val="13"/>
  </w:num>
  <w:num w:numId="29">
    <w:abstractNumId w:val="23"/>
  </w:num>
  <w:num w:numId="30">
    <w:abstractNumId w:val="3"/>
  </w:num>
  <w:num w:numId="31">
    <w:abstractNumId w:val="20"/>
  </w:num>
  <w:num w:numId="32">
    <w:abstractNumId w:val="21"/>
  </w:num>
  <w:num w:numId="33">
    <w:abstractNumId w:val="15"/>
  </w:num>
  <w:num w:numId="34">
    <w:abstractNumId w:val="18"/>
  </w:num>
  <w:num w:numId="35">
    <w:abstractNumId w:val="22"/>
  </w:num>
  <w:num w:numId="36">
    <w:abstractNumId w:val="30"/>
  </w:num>
  <w:num w:numId="37">
    <w:abstractNumId w:val="14"/>
  </w:num>
  <w:num w:numId="38">
    <w:abstractNumId w:val="33"/>
  </w:num>
  <w:num w:numId="3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200F"/>
    <w:rsid w:val="000069B9"/>
    <w:rsid w:val="00015E60"/>
    <w:rsid w:val="00017675"/>
    <w:rsid w:val="000202F9"/>
    <w:rsid w:val="00021100"/>
    <w:rsid w:val="00021E2A"/>
    <w:rsid w:val="00025E6B"/>
    <w:rsid w:val="00026E42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28A1"/>
    <w:rsid w:val="0005302A"/>
    <w:rsid w:val="00056876"/>
    <w:rsid w:val="00064764"/>
    <w:rsid w:val="00064AF6"/>
    <w:rsid w:val="000743D5"/>
    <w:rsid w:val="000762B2"/>
    <w:rsid w:val="00077977"/>
    <w:rsid w:val="0008582E"/>
    <w:rsid w:val="00085925"/>
    <w:rsid w:val="000876B2"/>
    <w:rsid w:val="00087EF6"/>
    <w:rsid w:val="000A04A0"/>
    <w:rsid w:val="000A0EE3"/>
    <w:rsid w:val="000A2A33"/>
    <w:rsid w:val="000A4980"/>
    <w:rsid w:val="000C0D77"/>
    <w:rsid w:val="000C1A8B"/>
    <w:rsid w:val="000C1CDC"/>
    <w:rsid w:val="000C5532"/>
    <w:rsid w:val="000C67AA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16734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755C9"/>
    <w:rsid w:val="00190ABE"/>
    <w:rsid w:val="00196CC0"/>
    <w:rsid w:val="001A32E6"/>
    <w:rsid w:val="001A47A4"/>
    <w:rsid w:val="001A5E92"/>
    <w:rsid w:val="001B01C4"/>
    <w:rsid w:val="001B3281"/>
    <w:rsid w:val="001C08E5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4FC5"/>
    <w:rsid w:val="002156A7"/>
    <w:rsid w:val="00217AF4"/>
    <w:rsid w:val="00222901"/>
    <w:rsid w:val="002235CE"/>
    <w:rsid w:val="00223EC4"/>
    <w:rsid w:val="00225E6A"/>
    <w:rsid w:val="00232302"/>
    <w:rsid w:val="00233F29"/>
    <w:rsid w:val="002370B5"/>
    <w:rsid w:val="00240FDC"/>
    <w:rsid w:val="002466D7"/>
    <w:rsid w:val="002474AE"/>
    <w:rsid w:val="0025391E"/>
    <w:rsid w:val="0025591A"/>
    <w:rsid w:val="002564D7"/>
    <w:rsid w:val="002655BA"/>
    <w:rsid w:val="0026610E"/>
    <w:rsid w:val="00270B4A"/>
    <w:rsid w:val="002801E9"/>
    <w:rsid w:val="002822F0"/>
    <w:rsid w:val="002838F6"/>
    <w:rsid w:val="00283D63"/>
    <w:rsid w:val="002901D6"/>
    <w:rsid w:val="00292102"/>
    <w:rsid w:val="00292EDC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C46DA"/>
    <w:rsid w:val="002D0432"/>
    <w:rsid w:val="002D0DB6"/>
    <w:rsid w:val="002D1221"/>
    <w:rsid w:val="002D480A"/>
    <w:rsid w:val="002D5A85"/>
    <w:rsid w:val="002E2B9B"/>
    <w:rsid w:val="002F01D9"/>
    <w:rsid w:val="002F0927"/>
    <w:rsid w:val="00300D16"/>
    <w:rsid w:val="003066BD"/>
    <w:rsid w:val="003218F1"/>
    <w:rsid w:val="003271D1"/>
    <w:rsid w:val="00330188"/>
    <w:rsid w:val="00330955"/>
    <w:rsid w:val="00333884"/>
    <w:rsid w:val="0033714B"/>
    <w:rsid w:val="00342D32"/>
    <w:rsid w:val="00346514"/>
    <w:rsid w:val="00347B7E"/>
    <w:rsid w:val="003512CD"/>
    <w:rsid w:val="00351D25"/>
    <w:rsid w:val="0036055F"/>
    <w:rsid w:val="00360A95"/>
    <w:rsid w:val="00360BFC"/>
    <w:rsid w:val="00363BB3"/>
    <w:rsid w:val="00367AC1"/>
    <w:rsid w:val="003708EE"/>
    <w:rsid w:val="0037492C"/>
    <w:rsid w:val="00376E58"/>
    <w:rsid w:val="003819AF"/>
    <w:rsid w:val="00383D74"/>
    <w:rsid w:val="00385A6E"/>
    <w:rsid w:val="00387959"/>
    <w:rsid w:val="00395636"/>
    <w:rsid w:val="00396C6D"/>
    <w:rsid w:val="003A2949"/>
    <w:rsid w:val="003A5A27"/>
    <w:rsid w:val="003A5A98"/>
    <w:rsid w:val="003A6AE7"/>
    <w:rsid w:val="003A79A4"/>
    <w:rsid w:val="003B20AF"/>
    <w:rsid w:val="003B4EE2"/>
    <w:rsid w:val="003B595C"/>
    <w:rsid w:val="003C7EB7"/>
    <w:rsid w:val="003E0101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1F80"/>
    <w:rsid w:val="00433DEB"/>
    <w:rsid w:val="00434261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354F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29BB"/>
    <w:rsid w:val="005547B6"/>
    <w:rsid w:val="005570D1"/>
    <w:rsid w:val="005570E2"/>
    <w:rsid w:val="0056243E"/>
    <w:rsid w:val="00562910"/>
    <w:rsid w:val="00564421"/>
    <w:rsid w:val="005662AC"/>
    <w:rsid w:val="00567242"/>
    <w:rsid w:val="005705E3"/>
    <w:rsid w:val="00573851"/>
    <w:rsid w:val="005738F6"/>
    <w:rsid w:val="00582341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6E6"/>
    <w:rsid w:val="005C2BFF"/>
    <w:rsid w:val="005C2C84"/>
    <w:rsid w:val="005C707E"/>
    <w:rsid w:val="005C7B8D"/>
    <w:rsid w:val="005D1B55"/>
    <w:rsid w:val="005D1E3C"/>
    <w:rsid w:val="005D52C7"/>
    <w:rsid w:val="005E29E5"/>
    <w:rsid w:val="005E3FD7"/>
    <w:rsid w:val="005F2906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34D86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A592B"/>
    <w:rsid w:val="006B32A8"/>
    <w:rsid w:val="006B3BC1"/>
    <w:rsid w:val="006B4BDB"/>
    <w:rsid w:val="006B5446"/>
    <w:rsid w:val="006C011A"/>
    <w:rsid w:val="006C0982"/>
    <w:rsid w:val="006C32C5"/>
    <w:rsid w:val="006C6A79"/>
    <w:rsid w:val="006D75F6"/>
    <w:rsid w:val="006E0A4D"/>
    <w:rsid w:val="006E300C"/>
    <w:rsid w:val="006E3478"/>
    <w:rsid w:val="006E5E4F"/>
    <w:rsid w:val="006F22E0"/>
    <w:rsid w:val="006F40BC"/>
    <w:rsid w:val="00704868"/>
    <w:rsid w:val="00704EF2"/>
    <w:rsid w:val="007058CF"/>
    <w:rsid w:val="00705D00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52600"/>
    <w:rsid w:val="00754803"/>
    <w:rsid w:val="0076023E"/>
    <w:rsid w:val="007627DF"/>
    <w:rsid w:val="007678E2"/>
    <w:rsid w:val="007749BB"/>
    <w:rsid w:val="007811BA"/>
    <w:rsid w:val="007814AF"/>
    <w:rsid w:val="00783202"/>
    <w:rsid w:val="00787842"/>
    <w:rsid w:val="007906B3"/>
    <w:rsid w:val="007906B8"/>
    <w:rsid w:val="007922D3"/>
    <w:rsid w:val="007929FF"/>
    <w:rsid w:val="007955FF"/>
    <w:rsid w:val="007A3CF4"/>
    <w:rsid w:val="007A5D74"/>
    <w:rsid w:val="007A6980"/>
    <w:rsid w:val="007B232E"/>
    <w:rsid w:val="007B3460"/>
    <w:rsid w:val="007B3F8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BF1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B31"/>
    <w:rsid w:val="00874E75"/>
    <w:rsid w:val="00890E59"/>
    <w:rsid w:val="00894144"/>
    <w:rsid w:val="00895291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301B"/>
    <w:rsid w:val="008C501F"/>
    <w:rsid w:val="008D2856"/>
    <w:rsid w:val="008D45FD"/>
    <w:rsid w:val="008D7621"/>
    <w:rsid w:val="008E14DA"/>
    <w:rsid w:val="008E377F"/>
    <w:rsid w:val="008E645D"/>
    <w:rsid w:val="008F003A"/>
    <w:rsid w:val="008F3B96"/>
    <w:rsid w:val="00901508"/>
    <w:rsid w:val="00901DA0"/>
    <w:rsid w:val="00903192"/>
    <w:rsid w:val="00904935"/>
    <w:rsid w:val="00910D57"/>
    <w:rsid w:val="00914199"/>
    <w:rsid w:val="0091656D"/>
    <w:rsid w:val="00925124"/>
    <w:rsid w:val="00931175"/>
    <w:rsid w:val="00933661"/>
    <w:rsid w:val="00935A2E"/>
    <w:rsid w:val="009367C6"/>
    <w:rsid w:val="009378DB"/>
    <w:rsid w:val="00940D4D"/>
    <w:rsid w:val="00945CA5"/>
    <w:rsid w:val="00953C45"/>
    <w:rsid w:val="00955B33"/>
    <w:rsid w:val="00960691"/>
    <w:rsid w:val="00960A46"/>
    <w:rsid w:val="00963E56"/>
    <w:rsid w:val="0096493D"/>
    <w:rsid w:val="00967131"/>
    <w:rsid w:val="00971C96"/>
    <w:rsid w:val="009720B5"/>
    <w:rsid w:val="0098034A"/>
    <w:rsid w:val="00981757"/>
    <w:rsid w:val="00986409"/>
    <w:rsid w:val="00990B9F"/>
    <w:rsid w:val="00992293"/>
    <w:rsid w:val="009A0F8F"/>
    <w:rsid w:val="009A623C"/>
    <w:rsid w:val="009C230D"/>
    <w:rsid w:val="009C2C89"/>
    <w:rsid w:val="009C50C5"/>
    <w:rsid w:val="009C7333"/>
    <w:rsid w:val="009D01A0"/>
    <w:rsid w:val="009D3C22"/>
    <w:rsid w:val="009E1143"/>
    <w:rsid w:val="009E2A1C"/>
    <w:rsid w:val="009E3911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4E52"/>
    <w:rsid w:val="00A263D6"/>
    <w:rsid w:val="00A3124D"/>
    <w:rsid w:val="00A32F67"/>
    <w:rsid w:val="00A35D5B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0C5A"/>
    <w:rsid w:val="00AA1557"/>
    <w:rsid w:val="00AA16BE"/>
    <w:rsid w:val="00AA2173"/>
    <w:rsid w:val="00AA37D4"/>
    <w:rsid w:val="00AA6DCB"/>
    <w:rsid w:val="00AB0E31"/>
    <w:rsid w:val="00AB4FE5"/>
    <w:rsid w:val="00AB7274"/>
    <w:rsid w:val="00AC6527"/>
    <w:rsid w:val="00AD1E94"/>
    <w:rsid w:val="00AE1485"/>
    <w:rsid w:val="00AF0519"/>
    <w:rsid w:val="00AF31FA"/>
    <w:rsid w:val="00AF39E9"/>
    <w:rsid w:val="00AF4D0E"/>
    <w:rsid w:val="00AF6761"/>
    <w:rsid w:val="00AF6A05"/>
    <w:rsid w:val="00B00C8B"/>
    <w:rsid w:val="00B030D8"/>
    <w:rsid w:val="00B03E32"/>
    <w:rsid w:val="00B06E42"/>
    <w:rsid w:val="00B10344"/>
    <w:rsid w:val="00B1309B"/>
    <w:rsid w:val="00B16F38"/>
    <w:rsid w:val="00B21935"/>
    <w:rsid w:val="00B2277D"/>
    <w:rsid w:val="00B237AD"/>
    <w:rsid w:val="00B23926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738"/>
    <w:rsid w:val="00B76C87"/>
    <w:rsid w:val="00B83188"/>
    <w:rsid w:val="00B87A26"/>
    <w:rsid w:val="00B95DB4"/>
    <w:rsid w:val="00BA34A1"/>
    <w:rsid w:val="00BB5774"/>
    <w:rsid w:val="00BC1C4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5F5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5837"/>
    <w:rsid w:val="00C66174"/>
    <w:rsid w:val="00C67940"/>
    <w:rsid w:val="00C74FD8"/>
    <w:rsid w:val="00C83E23"/>
    <w:rsid w:val="00C8670A"/>
    <w:rsid w:val="00C878E0"/>
    <w:rsid w:val="00C87A06"/>
    <w:rsid w:val="00C9279C"/>
    <w:rsid w:val="00C92E57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1D7B"/>
    <w:rsid w:val="00CE3526"/>
    <w:rsid w:val="00CE41D6"/>
    <w:rsid w:val="00CE4D87"/>
    <w:rsid w:val="00CE5978"/>
    <w:rsid w:val="00CE6AF9"/>
    <w:rsid w:val="00CF080F"/>
    <w:rsid w:val="00CF7CC2"/>
    <w:rsid w:val="00D009FA"/>
    <w:rsid w:val="00D042C1"/>
    <w:rsid w:val="00D06425"/>
    <w:rsid w:val="00D06F90"/>
    <w:rsid w:val="00D101C4"/>
    <w:rsid w:val="00D12691"/>
    <w:rsid w:val="00D13EAC"/>
    <w:rsid w:val="00D2055C"/>
    <w:rsid w:val="00D209BD"/>
    <w:rsid w:val="00D242D2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455"/>
    <w:rsid w:val="00DE2D4A"/>
    <w:rsid w:val="00DE2F77"/>
    <w:rsid w:val="00DF0B70"/>
    <w:rsid w:val="00DF1204"/>
    <w:rsid w:val="00DF4B92"/>
    <w:rsid w:val="00E00A1C"/>
    <w:rsid w:val="00E01E18"/>
    <w:rsid w:val="00E05563"/>
    <w:rsid w:val="00E073BC"/>
    <w:rsid w:val="00E121FC"/>
    <w:rsid w:val="00E17B2F"/>
    <w:rsid w:val="00E20D01"/>
    <w:rsid w:val="00E23A65"/>
    <w:rsid w:val="00E251B2"/>
    <w:rsid w:val="00E35C76"/>
    <w:rsid w:val="00E3620E"/>
    <w:rsid w:val="00E41FB5"/>
    <w:rsid w:val="00E42B66"/>
    <w:rsid w:val="00E43D4D"/>
    <w:rsid w:val="00E46BF3"/>
    <w:rsid w:val="00E46CF4"/>
    <w:rsid w:val="00E47F1B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6F4D"/>
    <w:rsid w:val="00E8721D"/>
    <w:rsid w:val="00E90082"/>
    <w:rsid w:val="00E91370"/>
    <w:rsid w:val="00E92738"/>
    <w:rsid w:val="00E95317"/>
    <w:rsid w:val="00E972EC"/>
    <w:rsid w:val="00EA1F6A"/>
    <w:rsid w:val="00EB39F7"/>
    <w:rsid w:val="00EB5879"/>
    <w:rsid w:val="00EB5C30"/>
    <w:rsid w:val="00EB758A"/>
    <w:rsid w:val="00EB7C6D"/>
    <w:rsid w:val="00EC1F09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0D1E"/>
    <w:rsid w:val="00F23F24"/>
    <w:rsid w:val="00F2488E"/>
    <w:rsid w:val="00F25D75"/>
    <w:rsid w:val="00F25DC2"/>
    <w:rsid w:val="00F31313"/>
    <w:rsid w:val="00F323B9"/>
    <w:rsid w:val="00F35124"/>
    <w:rsid w:val="00F35F0B"/>
    <w:rsid w:val="00F372D4"/>
    <w:rsid w:val="00F37E84"/>
    <w:rsid w:val="00F40CB9"/>
    <w:rsid w:val="00F457E4"/>
    <w:rsid w:val="00F46495"/>
    <w:rsid w:val="00F47244"/>
    <w:rsid w:val="00F4737B"/>
    <w:rsid w:val="00F53D52"/>
    <w:rsid w:val="00F57388"/>
    <w:rsid w:val="00F63C85"/>
    <w:rsid w:val="00F671C5"/>
    <w:rsid w:val="00F7144F"/>
    <w:rsid w:val="00F74B70"/>
    <w:rsid w:val="00F76685"/>
    <w:rsid w:val="00F84C0E"/>
    <w:rsid w:val="00F85209"/>
    <w:rsid w:val="00F86A94"/>
    <w:rsid w:val="00F8702C"/>
    <w:rsid w:val="00F9105C"/>
    <w:rsid w:val="00FA0CEB"/>
    <w:rsid w:val="00FA4533"/>
    <w:rsid w:val="00FA4F5F"/>
    <w:rsid w:val="00FA5232"/>
    <w:rsid w:val="00FB0213"/>
    <w:rsid w:val="00FB208B"/>
    <w:rsid w:val="00FB210C"/>
    <w:rsid w:val="00FB4B82"/>
    <w:rsid w:val="00FB61B7"/>
    <w:rsid w:val="00FB6928"/>
    <w:rsid w:val="00FB7EBF"/>
    <w:rsid w:val="00FC0CF6"/>
    <w:rsid w:val="00FC38C0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C38-CE95-4AEF-AC0B-40B56D78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16637</TotalTime>
  <Pages>13</Pages>
  <Words>5091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186</cp:revision>
  <cp:lastPrinted>2022-07-12T10:42:00Z</cp:lastPrinted>
  <dcterms:created xsi:type="dcterms:W3CDTF">2021-06-02T10:54:00Z</dcterms:created>
  <dcterms:modified xsi:type="dcterms:W3CDTF">2022-12-22T15:23:00Z</dcterms:modified>
</cp:coreProperties>
</file>